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a0a184bb34b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教師專業與師資培育　週四五共思因應之道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光第報導】教育學程組將於十八（週四）、十九日兩天主辦「教師專業發展與師資培育：九年一貫課程革新的因應與挑戰」研討會，邀請學者專家及教師共同研討九年國教改革，並研議師資培育課程及教學因應之道，地點在覺生國際會議廳。
</w:t>
          <w:br/>
          <w:t>
</w:t>
          <w:br/>
          <w:t>　教育學程組表示，研討會的主題內容包括「九年一貫課程改革與教育創新」、「九年一貫課程革新與教師改變」、「社會變遷與教師發展」、「教師反省與專業自主」、「資訊社會與教師專業」、「未來視野與教師學習」等六項。</w:t>
          <w:br/>
        </w:r>
      </w:r>
    </w:p>
  </w:body>
</w:document>
</file>