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b51ad85ec4a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熊 若 霏 澳 洲 行 盡 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西 語 系 二 年 級 熊 若 霏 在 寒 假 期 間 到 澳 洲 去 玩 ， 當 地 天 氣 很 熱 ， 即 使 是 很 胖 的 人 也 可 以 穿 無 袖 的 衣 服 ， 而 不 會 讓 人 覺 得 奇 怪 。 因 為 在 當 地 都 沒 人 認 識 她 ， 所 以 呢 ， 行 為 就 比 較 open一 點 。 她 也 吃 了 許 多 美 食 ， 例 如 有 用 義 大 利 麵 皮 包 豬 肉 作 成 的 餃 子 ， 非 常 特 別 。 這 趟 旅 行 買 了 很 多 化 妝 品 、 鞋 子 和 衣 服 ， 買 得 盡 興 也 玩 得 高 興 。 （ 沈 秀 珍 ）</w:t>
          <w:br/>
        </w:r>
      </w:r>
    </w:p>
  </w:body>
</w:document>
</file>