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8b39f2df7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社團場地今起受理登記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【本報訊】本學期社團活動場地於今（16）日起，於課外活動輔導組（B402）受理登記，並將於十九日下午展開協調。
</w:t>
          <w:br/>
          <w:t>
</w:t>
          <w:br/>
          <w:t>　登記場地今明兩日均受理，須由社團負責人親自攜帶學生證領表辦理，課外組表示，凡評鑑特優、優等者，可享有優先預選一個場地的權利。場地協調的時間訂於十九日（週四）下午一時至五時，在鍾靈化中正舉行。</w:t>
          <w:br/>
        </w:r>
      </w:r>
    </w:p>
  </w:body>
</w:document>
</file>