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8bf6bb76248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舉 辦 兩 性 平 等 徵 文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育 部 兩 性 平 等 教 育 委 員 會 主 辦 、 本 校 學 生 輔 導 組 協 辦 的 「 兩 性 平 等 ： 如 何 做 新 世 紀 的 最 佳 女 （ 男 ） 主 角 」 全 校 徵 文 活 動 ， 廣 徵 全 校 教 職 員 工 及 學 生 的 優 秀 作 品 ， 收 件 日 期 由 即 日 起 至 十 五 日 截 止 ， 地 點 在 學 生 輔 導 組 （ B406室 ） 或 E－ mail： s102259@mail.tku.edu.tw。 
</w:t>
          <w:br/>
          <w:t>
</w:t>
          <w:br/>
          <w:t>學 輔 組 表 示 ， 配 合 教 育 部 的 兩 性 平 等 活 動 特 別 舉 辦 徵 文 活 動 ， 主 旨 在 以 兩 性 平 等 為 起 點 ， 配 合 社 會 未 來 新 趨 勢 ， 重 建 肯 定 自 我 、 兩 性 尊 重 、 關 懷 與 體 諒 ， 兩 性 的 和 諧 新 校 園 。 因 此 文 章 內 容 以 主 旨 來 發 揮 ， 形 式 以 小 散 文 或 短 文 呈 現 ， 一 百 字 以 上 至 六 百 字 為 限 ， 得 獎 名 單 將 於 三 十 一 日 公 布 。 
</w:t>
          <w:br/>
          <w:t>
</w:t>
          <w:br/>
          <w:t>該 徵 文 獲 得 第 一 名 者 獎 金 二 千 元 ， 第 二 名 一 千 五 百 元 ， 第 三 名 一 千 元 ， 各 取 一 名 ； 而 佳 作 取 五 名 ， 獎 金 五 百 元 ， 每 位 獲 獎 者 除 獎 金 外 各 獲 獎 狀 乙 紙 。</w:t>
          <w:br/>
        </w:r>
      </w:r>
    </w:p>
  </w:body>
</w:document>
</file>