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4c659b2fb40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藍懷恩熱中男性關懷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西語系畢業校友藍懷恩目前的身分是兩性關係研究者、作家，做過中廣「女人香」，在《中國時報》開闢「男人難人」、《大成報》「男人放輕鬆」專欄的她，因為對父親的感念，毅然投入男性關懷。最近藍校友轉戰到上海，在上海成立了男性關懷工作室，為什麼選擇上海？「因為上海長時間受西方文明的薰染，兩性互動空間很大，也許是二十一世紀新的兩性關懷模式。」她說。（涵怡）</w:t>
          <w:br/>
        </w:r>
      </w:r>
    </w:p>
  </w:body>
</w:document>
</file>