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1ad30d21c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　前瞻趨勢與新社會願景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320總統大選後，各項議題的討論持續在民間與學術界發酵。上週二（廿三日）由國際研究學院主辦的淡江論壇，以及上週五（廿六日）由本校未來學研究所、台灣戰略研究學會與台灣未來學學會聯合主辦之「前瞻趨勢與新社會願景」論壇，分別請到國內相關學者專家來探討台灣未來的諸多問題。「互信」、「意識型態」與「國家戰略」是兩場論壇中不斷被提及的議題。
</w:t>
          <w:br/>
          <w:t>
</w:t>
          <w:br/>
          <w:t>淡江論壇中，關於公投、意識型態、領導人特質及驗票問題之討論多有著墨。擔任中央選舉委員會委員的公行系教授陳銘祥就法律角度發表看法，他表示進入司法程序後，總統府或行政院都無法進行干涉。案子已經進入高等法院，「我建議總統府前那些民眾將『立即驗票』的口號趕快拿掉，因為他們搞錯了對象。」他說。「民主政治應是公平、公開的選舉。」東南亞所客座教授邱垂亮表示，群眾運動變成革命，革命帶來鎮壓與戒嚴，最後回到專制，「那就是台灣的悲劇」。
</w:t>
          <w:br/>
          <w:t>
</w:t>
          <w:br/>
          <w:t>　美研所教授李本京則以國際關係角度指出，在美中台關係中，「台灣不能只注意台灣關係法，而忽略了美國在亞洲一個中國的政策。」管理學院院長陳定國以危機管理的觀點出發，舉六四天安門為例，群眾聚集不能超過三天、一個禮拜，那會使「破皮變成破傷風」。目前國家領袖就是陳水扁先生，「領導者是不能逃避問題的」。對於台灣現狀，他認為是「在劫難逃」，台灣勢必要穿過政經發展被拖慢的階段。
</w:t>
          <w:br/>
          <w:t>
</w:t>
          <w:br/>
          <w:t>　週五登場的「前瞻趨勢與新社會願景」論壇中，台灣戰略研究學會理事長暨本校戰略所副教授翁明賢表示，全球化已是不可逆轉的趨勢，在中國及台灣皆已參加世界貿易組織的情況下，經濟交流與整合所衍生的問題更會牽動雙方關係的走向。320後的兩岸關係應分為兩階段，三月二十日至五月十九日為觀察階段，520台灣總統就職後為下一階段的開始。他認為：「台灣唯有更加強經濟自由化，政治民主化工程，增強台灣的全球競爭力，才是操之在我的部分」。
</w:t>
          <w:br/>
          <w:t>
</w:t>
          <w:br/>
          <w:t>　台灣未來學學會理事長林志鴻，對未來四年若仍是目前執政黨執政下的兩岸經濟情況並不樂觀。他提出建議：「經濟發展的追求應超越意識型態的追求；兩岸經濟的互動應超越兩岸政治的協商；國際經濟的深耕應超越國內經濟的發展。」</w:t>
          <w:br/>
        </w:r>
      </w:r>
    </w:p>
  </w:body>
</w:document>
</file>