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8f9b53bdf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ISO14001週四將初評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【本報訊】本校ISO14001環境管理認證已通過內部環境稽核，認證公司將於週四（十八日）來校初評，到各單位抽查落實環境管理系統的狀況。
</w:t>
          <w:br/>
          <w:t>
</w:t>
          <w:br/>
          <w:t>　ISO14001環境管理認證推動委員會亦將於今天上午九時十分召開審查會議，對內部環境稽核成效進行檢討。十八日初評後，十月十三、十四兩日將進行正式評鑑。
</w:t>
          <w:br/>
          <w:t>
</w:t>
          <w:br/>
          <w:t>　本校環境政策為：一、遵守環境保護法規，並向大眾公開。二、落實污染防治及污染排放減量工作，以整潔生活環境。三、推動校園及社區環保教育，以奠定永續環保根基。四、提升能源使用效率，以創造綠色校園。五、推動資源回收再利用，以維護自然資源。</w:t>
          <w:br/>
        </w:r>
      </w:r>
    </w:p>
  </w:body>
</w:document>
</file>