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0049b34b921457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560 期</w:t>
        </w:r>
      </w:r>
    </w:p>
    <w:p>
      <w:pPr>
        <w:jc w:val="center"/>
      </w:pPr>
      <w:r>
        <w:r>
          <w:rPr>
            <w:rFonts w:ascii="Segoe UI" w:hAnsi="Segoe UI" w:eastAsia="Segoe UI"/>
            <w:sz w:val="32"/>
            <w:color w:val="000000"/>
            <w:b/>
          </w:rPr>
          <w:t>FORTY-TWO STUDENTS TO GO ABROAD TO SISTER UNIVERSITIES IN 2004</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list of students to go to TKU’s sister universities for the academic year 2004-05 has been announced. Forty-two students will participate in the student exchange program and study for a year at twenty-one universities in eleven countries. 
</w:t>
          <w:br/>
          <w:t>
</w:t>
          <w:br/>
          <w:t>The Office of International Exchange and International Education, responsible for the selection of exchange students, received a large number of applications this year. A few internationally renowned universities in particular attracted many applicants, including graduate students. The Office says that all students have a chance to join the exchange program as long as they have a good command of English and a desire to study. The forty-two students have been selected after the screening of required documents and foreign-language interviews. These successful applicants are nervous and excited about spending a year abroad. 
</w:t>
          <w:br/>
          <w:t>
</w:t>
          <w:br/>
          <w:t>Actress Kuei Lun-mei (French, sophomore) says that she does not mind putting her performing career aside for a while because “it is more important for me to study abroad for a year.” She is going to University of Jean Moulin Lyon 3, France, and hopes to improve her French proficiency and make a lot of friends. 
</w:t>
          <w:br/>
          <w:t>
</w:t>
          <w:br/>
          <w:t>Cheng Yu-chin (Graduate Institute of International Affairs and Strategic Studies) was selected to go to Charles University, the Czech Republic, in fact the only institution he applied for. He was recommended by his teachers to study sociology and related courses. Also going to the Czech Republic is Chao Kuang-yi (English, sophomore), who is delighted that his years of working hard on English have finally paid off. 
</w:t>
          <w:br/>
          <w:t>
</w:t>
          <w:br/>
          <w:t>Huang Yu-shan (English, sophomore) has longed to see the outside world, and she is very glad that she will be combining study and travel by going to Stockholm University, Sweden. Chai Yu-ting (German, sophomore), who is going to University of Bonn, Germany, describes her feeling as nervous and hopes to be able to adjust herself to life in Germany as quickly as possible. However, “I hear that it is rather cheap to travel around in Europe,” she says, “and I look forward to visiting many European countries.”</w:t>
          <w:br/>
        </w:r>
      </w:r>
    </w:p>
  </w:body>
</w:document>
</file>