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2795fe49572494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560 期</w:t>
        </w:r>
      </w:r>
    </w:p>
    <w:p>
      <w:pPr>
        <w:jc w:val="center"/>
      </w:pPr>
      <w:r>
        <w:r>
          <w:rPr>
            <w:rFonts w:ascii="Segoe UI" w:hAnsi="Segoe UI" w:eastAsia="Segoe UI"/>
            <w:sz w:val="32"/>
            <w:color w:val="000000"/>
            <w:b/>
          </w:rPr>
          <w:t>CHEN BO-CHUN, JUNIOR, DEPT. OF MASS COMMUNICATION, ELECTED AS THE PRESIDENT OF STUDENT COUNCIL</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Chen Bo-chun, a junior in the Department of Mass Communication, and Shu Chien-ting, a junior in the Department of Japanese, were elected as the president and vice-president of the Student Council on 12/29. Facing the problem of insufficient Council members to form a quorum, Chen Bo-chun declares that the by-election will be held at the beginning of the next semester. He hopes that at that time students in TKU will participate in the election more actively.
</w:t>
          <w:br/>
          <w:t>
</w:t>
          <w:br/>
          <w:t>The former president of the Student Council, a junior in the Department of Public Administration, Li Chien-wei and the former head of documents Chen Bo-chun were competing for the presidential seat. Chen won the election with 11 votes. There were also two candidates running for the position of the vice-president: Shu Chien-ting, and a sophomore in the Department of Management Sciences and Decision Making, Yang Yu-teng. Finally, Shu Chien-ting won the election with 14 votes. After Chen Bo-chun was elected as the president, he appointed Wu Chun-ru, a junior in the Department of Electric Engineering to be his chief secretary, and every member of the council accepted the commission. 
</w:t>
          <w:br/>
          <w:t>
</w:t>
          <w:br/>
          <w:t>In the last year, several meetings of the Student Council were not held because of a lack of a quorum. Therefore, many important issues discussed in the Council were unable to be put into practice. In answering this problem, Chen declares that those senators, who fail to meet the minimum attendance rate (70%), will not be awarded with a certificate for Student Senator. The vice-president Shu Chien-ting also points out that the student senators should pay more attention to speaking out for TKU students instead of doing their own business. Moreover, the Student Council is planning to amend the law to adjust the minimum and maximum number of seats for the Council in the hope of being able to function more effectively.  
</w:t>
          <w:br/>
          <w:t>
</w:t>
          <w:br/>
          <w:t>Chen intends to carry out the following policies: first, to enhance the cordial relationship between Student Council and Student Association; second, to let TKU students understand better the function of the Student Council; third, to build a channel of communication between TKU students and the Student Council by setting up mailboxes in every building; and last but not least, he hopes to reconstruct the organization of the Student Council, and urges the student senators to attend the meetings frequently for the benefit of TKU students.</w:t>
          <w:br/>
        </w:r>
      </w:r>
    </w:p>
  </w:body>
</w:document>
</file>