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c4f291ceb4a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金 源 　各 報 時 事 投 書 常 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經 濟 系 林 金 源 副 教 授 平 日 在 教 學 及 專 業 領 域 的 研 究 之 外 ， 也 很 關 心 時 事 ， 經 常 可 在 各 報 看 到 他 的 投 書 。 林 老 師 關 心 的 領 域 很 廣 泛 ， 上 週 三 （ 十 日 ） 又 在 聯 合 報 民 意 論 壇 版 針 對 內 閣 改 組 問 題 發 表 評 論 。 他 認 為 自 己 的 個 性 帶 點 理 想 色 彩 ， 不 過 偶 而 還 是 得 和 現 實 環 境 妥 協 一 下 。 （ 蔡 靜 儀 ）</w:t>
          <w:br/>
        </w:r>
      </w:r>
    </w:p>
  </w:body>
</w:document>
</file>