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a49123c834f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英國大學生竟行乞街頭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歐研所的吳健毓赴英國牛津大學找資料的同時，他也不忘接觸當地的 人文風情。而面對當地的社會現象，吳健毓頗有感慨的說，在英國目前 失業率高、各種職業別皆飽和的情況下，英國的年輕人有很多都是頂著 大學生的頭銜，但是卻躺在街頭，手裡拿著「NOMONEY」的牌子，和 他們比起來，我們真的是比他們幸運的多。由於英國實施的是菁英教育 ，社會的運作發展都靠這些少數的菁英，「在當地唸大學的人很多，可 是真正畢業後成為管理階層的人實在是太少了！」；而當他在旅遊歐洲 地區時，尤其是在出入國境，由於自己是東方人，很容易受到警察特別 的「關照」，有點類似種族歧視的意味！他有點不平的表示，「警察常 常會問我們一大堆問題，但是對於身旁年齡相仿的歐洲年青人卻是不聞 不問」。</w:t>
          <w:br/>
        </w:r>
      </w:r>
    </w:p>
  </w:body>
</w:document>
</file>