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ec4eac0844f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《東南亞研究所所長高崇雲》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美國柏克萊加州大學博士後研究
</w:t>
          <w:br/>
          <w:t>　韓國慶熙大學政治學博士
</w:t>
          <w:br/>
          <w:t>　韓國慶熙大學政治學碩士
</w:t>
          <w:br/>
          <w:t>
</w:t>
          <w:br/>
          <w:t>經歷：
</w:t>
          <w:br/>
          <w:t>　教育部僑民教育委員會主任委員
</w:t>
          <w:br/>
          <w:t>　國立國父紀念館館長
</w:t>
          <w:br/>
          <w:t>　國文台灣師範大學教授兼主任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70432"/>
              <wp:effectExtent l="0" t="0" r="0" b="0"/>
              <wp:docPr id="1" name="IMG_e874b8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3cb6c2db-91df-44b4-8563-94546bcc5412.jpg"/>
                      <pic:cNvPicPr/>
                    </pic:nvPicPr>
                    <pic:blipFill>
                      <a:blip xmlns:r="http://schemas.openxmlformats.org/officeDocument/2006/relationships" r:embed="Reb12e5e3446449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70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12e5e3446449b3" /></Relationships>
</file>