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7e2ee0c5149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《總務處文書組組長阮劍宜》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　淡江大學歷史系
</w:t>
          <w:br/>
          <w:t>
</w:t>
          <w:br/>
          <w:t>經歷：
</w:t>
          <w:br/>
          <w:t>　副校長室及秘書室秘書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43584"/>
              <wp:effectExtent l="0" t="0" r="0" b="0"/>
              <wp:docPr id="1" name="IMG_7287bd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0/m\4fefb91e-54b8-4582-adb4-3f3b1c1ea24a.jpg"/>
                      <pic:cNvPicPr/>
                    </pic:nvPicPr>
                    <pic:blipFill>
                      <a:blip xmlns:r="http://schemas.openxmlformats.org/officeDocument/2006/relationships" r:embed="R463387ec3ed749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43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3387ec3ed749db" /></Relationships>
</file>