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2f756cf99b2428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580 期</w:t>
        </w:r>
      </w:r>
    </w:p>
    <w:p>
      <w:pPr>
        <w:jc w:val="center"/>
      </w:pPr>
      <w:r>
        <w:r>
          <w:rPr>
            <w:rFonts w:ascii="Segoe UI" w:hAnsi="Segoe UI" w:eastAsia="Segoe UI"/>
            <w:sz w:val="32"/>
            <w:color w:val="000000"/>
            <w:b/>
          </w:rPr>
          <w:t>BEFORE SCHOOL OPENING STUDENTS'  PARENTS AND EXECUTIVE HEADS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Freshman’s initiation and panel discussion for student’s parents were held last week.  More than 8000 freshmen came to Tamkang, and over a hundred parents joined the discussion.  More than 200 students’ clubs set up stalls to recruit newcomers.  After months of summer vacation, the campus is filled with spirit again.
</w:t>
          <w:br/>
          <w:t>
</w:t>
          <w:br/>
          <w:t>In addition to the 24 parents’ panel discussions held in 25 cities and counties by Office of Alumni Services and Resources Development during summer vacation, President Flora C. I. Chang hosted another two last week.  Many parents expressed their concerns for their children’s safety at school and their future career.  Questions like “My child knows nothing about traffic.  What should he do?” and “Can Tamkang offer more opportunities of abroad study?” arouse most active responses.  According to Office of International Exchanges and International Education, “Many opportunities of abroad study are available at Tamkang.  Besides exchange of students, we also offer other one-way programs; take Department of International Trade’s English class as example.  Abroad study is designed for junior students.  As long as students want it, their wishes will be granted definitely.”
</w:t>
          <w:br/>
          <w:t>
</w:t>
          <w:br/>
          <w:t>Many parents showed their concerns for students’ safety, and they wished that school can work harder on managing the traffic conditions around the campus.  In response to such concerns, Chair of Office of Military Education and Training Yao Rong-tai said, “If you are worried about your children’s safety, you should not allow them to buy and ride motorcycles.”  Yao also emphasized that more than 80 surveillance posts, 24-hour emergency telephones, counseling, and many other apparatuses and assistances are set up at school to guarantee students’ safety. 
</w:t>
          <w:br/>
          <w:t>
</w:t>
          <w:br/>
          <w:t>In freshman training and opening ceremony, Dean of Academic Affairs Keh Huan-chao explained to students the procedures of selecting and arranging courses, “two-one” regulation and educational programs; Dean of Student Affairs Chiang Ding-an indicated four main ideas explicitly, “Don’t ride motorcycles too often, and don’t park them casually,” “Two punishments for cheating in exams,” “Studying not hard enough, not having no money, causes expelling.  School’s scholarship of one hundred and sixty-six million dollars is waiting for you,” and “Acquainting yourselves with teachers of military training is important.”  Dean of General Affairs Hung Ching-jen said, “Call 2119 when any emergency happens, including running out of tissue paper in the resting rooms,” which aroused lots of laughter from students.</w:t>
          <w:br/>
        </w:r>
      </w:r>
    </w:p>
  </w:body>
</w:document>
</file>