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0cd68f858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校園內抽菸加強取締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有鑒於部分大樓教室及走廊有同學亂丟菸蒂，造成環境髒亂，總務長洪欽仁重申，本校各大樓除商館部分樓層設有吸菸區外，其餘各大樓皆為禁菸區，為了不讓其他同學吸到二手菸，以免危害健康，將加強取締。
</w:t>
          <w:br/>
          <w:t>　總務處指出，以往同學遵守規定，下課後至戶外或吸菸處，但現在又有許多同學無視他人，在教室、走廊、樓梯間吞雲吐霧，更把菸蒂亂丟，尤以晚間下課後及週末假日最多，往往使工作人員疲於奔命。原先學校曾有構想，希望全校教室大樓皆禁菸，但因本校吸菸人口眾多，無法徹底執行而作罷，今已在工?釱文?釱教育館大樓門口外設菸蒂專用熄菸桶，請同學善加利用。</w:t>
          <w:br/>
        </w:r>
      </w:r>
    </w:p>
  </w:body>
</w:document>
</file>