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769e069a54b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《校友動態》呂立鑫獲選榮民子女青年楷模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械系（現機電系）畢業校友呂立鑫日前獲選為全國榮民子女青年楷模，並於上週五（十月廿九日）接受公開表揚。目前在中央大學機械工程系攻讀博士的呂立鑫，因為父親早逝，家境不是很好，但從小他就努力向學，課餘並協助母親打零工賺取學費，高中畢業後申請金門縣政府獎學金完成本校機械系、中央大學機械研究所碩士學業。呂校友秉持取之社會、用之社會的心，每年不定期捐獻急難救助金約貳萬元左右給金寧民眾服務社、金門家扶中心，每年耶誕節返金扮演耶誕老人送兒童禮物至育英托兒所、縣立大同之家、金鼎國小等，善心令人敬佩，因此獲獎。（涵怡）</w:t>
          <w:br/>
        </w:r>
      </w:r>
    </w:p>
  </w:body>
</w:document>
</file>