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753ec065778462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546 期</w:t>
        </w:r>
      </w:r>
    </w:p>
    <w:p>
      <w:pPr>
        <w:jc w:val="center"/>
      </w:pPr>
      <w:r>
        <w:r>
          <w:rPr>
            <w:rFonts w:ascii="Segoe UI" w:hAnsi="Segoe UI" w:eastAsia="Segoe UI"/>
            <w:sz w:val="32"/>
            <w:color w:val="000000"/>
            <w:b/>
          </w:rPr>
          <w:t>35 EXCHANGE STUDENTS FROM SISTER UNIV.  ATTEND TAMKANG FOR CHINESE STUDY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total of 35 exchange students from sister universities are attending Tamkang for Chinese study this semester. Some of them returned to their home countries due to the SARS crisis this summer. Yet the good memories of Tamkang have brought them back to the campus. 
</w:t>
          <w:br/>
          <w:t>
</w:t>
          <w:br/>
          <w:t>Exchange students have come from countries across Europe and Asia, including sister universities Reitaku University, Tsuda College, Asia University, Komazawa University, The University of Electro-Communications, Chuo Gakuin University, and Tachimana University in Japan, Kyungnam University in Korea, the University of Cologne in Germany, The University of Vienna in Austria, Universite of Jean Moulin, Lyon 3 in France, Charles University in Czech, Stockholm University in Sweden, and Universite Catholique de Louvain in Belgium.   
</w:t>
          <w:br/>
          <w:t>
</w:t>
          <w:br/>
          <w:t>Hayashi Eri, representative of the Reitaku class, comes to Taiwan for the second time. She was selected as member of the university’s basketball team last semester; she also taught Japanese at the university. She said, “Taiwanese friends have been very kind to me, and I have made great progress since I came here.” Kashiwasaki Yoshihiro from The University of Electro-Communications, Japan, Noguchi Kazunari, Yamashita Yoichi from Chuo Gakuin University, Japan, and Kwak Hyun Suk from Kyungnam University, Korea returned to their home countries because of SARS; they are very happy to come back again.   
</w:t>
          <w:br/>
          <w:t>
</w:t>
          <w:br/>
          <w:t>Lisa Meingasser from The University of Vienna, Austria, Elsa Gangloff from Universite of Jean Moulin, Lyon 3, France, and Tana Dluhosova from Charles University, Czech surprised friends by their fluent Chinese. The campus will certainly enjoy a new luster with such brilliant international students as these.   
</w:t>
          <w:br/>
          <w:t>
</w:t>
          <w:br/>
          <w:t>Some students from Reitaku University, Japan intend to learn calligraphy and Chinese painting. Ito Yohsinori and Sato Hiroko study English at Tamkang, they express their interest in Shakespeare’s dramas.</w:t>
          <w:br/>
        </w:r>
      </w:r>
    </w:p>
  </w:body>
</w:document>
</file>