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ae173eb97ff43d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587 期</w:t>
        </w:r>
      </w:r>
    </w:p>
    <w:p>
      <w:pPr>
        <w:jc w:val="center"/>
      </w:pPr>
      <w:r>
        <w:r>
          <w:rPr>
            <w:rFonts w:ascii="Segoe UI" w:hAnsi="Segoe UI" w:eastAsia="Segoe UI"/>
            <w:sz w:val="32"/>
            <w:color w:val="000000"/>
            <w:b/>
          </w:rPr>
          <w:t>INTERESTING CELEBRATIONS OF TKU’S BIRTHDAY BEGIN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major activities celebrating TKU 54th birthday start at Tamsui campus and Langyang campus respectively on November 8 (next Monday) and 9. Activities include the ceremony of signing Nagasaki University (Japan) as TKU’s sister university, Sports Competition, exhibition of orchid, fair, charity sale for environmental protection and the second Egg-Roll Festival. Students have classes and staff punch cards on November 8 as usual. 
</w:t>
          <w:br/>
          <w:t>
</w:t>
          <w:br/>
          <w:t>As indicated by the school authority, TKU’s 55th birthday will be celebrated next year, as TKU formally proceeds to the fourth-wave development; therefore, more celebrations will be held. This year many interesting activities of celebration are still available to students, teachers and alumni.
</w:t>
          <w:br/>
          <w:t>
</w:t>
          <w:br/>
          <w:t>First of all, “ Getting Dark: Sheng-xiang and Water 3”, a concert by TKU’s alumnus Lin Sheng-xiang, once  winner of  Golden Songs Award, will be held at Carrie Chang Music Hall at 7:30 p.m. this Friday. There will be a Taiwanese Koji Pottery exhibition at Carrie Chang Fine Arts Center, and an orchid exhibition at the Display Center at Business Management Building from November 7 to 9. In order for more alumni’s participation, alumni graduating 50, 40 and 30 years ago are invited to celebrate TKU’s birthday.
</w:t>
          <w:br/>
          <w:t>
</w:t>
          <w:br/>
          <w:t>The best part comes on November 8, including the celebration ceremony at Student Center at 9 a.m., sports events, including relay contest, at the track-and-field ground, Association of Students’ Egg-Roll Festival, charity sales and fair at University Commons and Poster Arcade, Freshman-Cup basketball and volleyball finals, School Birthday concert, and ceremony of pillar-placing of Foreign Languages Building.  The pillar-placing and bridge-naming ceremonies of the first-stage construction will be held at Lanyang Campus on November 9.</w:t>
          <w:br/>
        </w:r>
      </w:r>
    </w:p>
  </w:body>
</w:document>
</file>