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3f72f10e54a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3-DAY CONFERENCE ON FIRST-PRINCIPLE CALCULATION OF ELECTRONIC STRUCTURE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Department of Physics is holding from Monday (November 1) to Wednesday in the Chueh-sheng International Conference Hall the 7th Asian Conference on First-Principle Calculation of Electronic Structure. The participants include forty scholars from Europe, the US, Japan and South Korea, and over ninety computational physicists in this country.
</w:t>
          <w:br/>
          <w:t>
</w:t>
          <w:br/>
          <w:t>Due to the excellence of computational physics research at Tamkang, the Department of Physics has, following National Taiwan University, won the right to host the 7th Asian Conference on First-Principle Calculation of Electronic Structure, with National Science Council sponsorship of one million NT dollars. The coordinator, Prof. Lee Ming-hsien, explains that first-principle computational material physics is about using powerful computers to do precise calculations on the physical formulas of quantum mechanics; the method makes it possible to predict the physical properties of various materials without going through laboratory measurement.</w:t>
          <w:br/>
        </w:r>
      </w:r>
    </w:p>
  </w:body>
</w:document>
</file>