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2370aa2d0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【文錙藝窗】陳忠藏水彩畫中西合揉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談到水彩畫，「文錙藝窗」已經介紹過許多水彩畫的面向，寫實的、抽象的；技法上渲染、平塗、縫合法等不一而足。
</w:t>
          <w:br/>
          <w:t>
</w:t>
          <w:br/>
          <w:t>這一集我們要介紹中西合揉的水彩畫，陳忠藏先生的水彩畫就具有這種特色。在應邀赴大陸浙江美院、湖南師範大學、江蘇省美術館三地舉辦個人展時，就曾被提及他的作品中發揮了中國傳統繪畫的特色，渾厚的用筆、強而有力的色彩、賦予畫面強烈的生命力。陳忠藏先生不僅擅長水彩畫，也工書法，並畫水墨畫，也能作雕塑佛像，又可畫油彩，在中西藝術領域中所有的藝術類項他幾乎都能製作，說他兼能中西的水彩畫是其來有自的。
</w:t>
          <w:br/>
          <w:t>
</w:t>
          <w:br/>
          <w:t>陳忠藏先生1938年生於宜蘭，國立台灣師範大學美術系修業，國中美術教師退休。現為中華水彩畫協會總幹事，曾參與全國、省、市美展，出品亞洲水彩聯盟及亞洲國際美展，主導韓國仁川市與宜蘭美術協會聯展多次，為宜蘭美術協會創會會長，推動亞洲水彩畫及多方面國際美展，頗受國際間推崇，為蘭陽藝界名人。</w:t>
          <w:br/>
        </w:r>
      </w:r>
    </w:p>
  </w:body>
</w:document>
</file>