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d9fd63dba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本校持續回收廢電池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台北縣近日舉辦回收廢電池競賽，五個月共回收了近30公噸廢乾電池，本校則是六個月回收八十公斤，環保委員會組員黃順興先生表示，回收廢電池可以減少污染，益處良多，希望全校師生多多響應，一起做環保。
</w:t>
          <w:br/>
          <w:t>
</w:t>
          <w:br/>
          <w:t>本校在工館、商館、每棟大樓內都設有收集廢電池的回收桶，每個月的廢電池定期交由廠商處理，業務承辦人黃順興表示，為響應環保局推行的環保計畫，淡江將會持續回收電池。
</w:t>
          <w:br/>
          <w:t>另外，除了回收廢電池外，一些不用的廢光碟片或廢電腦都可以拿到系辦公室做處理，既環保也比較不會佔太多空間，一舉兩得！</w:t>
          <w:br/>
        </w:r>
      </w:r>
    </w:p>
  </w:body>
</w:document>
</file>