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fd8747f71541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一年出版四期　每期八篇專業論文　學術成果受肯定  EI已收錄淡江理工學刊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【記者薛予秀報導】本校國際期刊之一「淡江理工學刊」向EI ( Ei Engineering Village 工程索引資料庫 ) 叩關成功！是繼管理學院經營決策系出版的「資訊與管理科學國際期刊」之外，第二項被EI國際期刊索引收錄，對本校師生學術研究水準，是一項莫大的肯定。
</w:t>
          <w:br/>
          <w:t>本校目前共出版八種國際期刊，除以上兩種被EI收錄，另有出版中心的「人文社會學刊」、資圖系與圖書館的「教育資料與圖書館學」、數學系出版「淡江數學」、英文系的「淡江評論」、國際研究學院的「淡江國際研究」，及未來學所的「未來研究叢刊」。
</w:t>
          <w:br/>
          <w:t>
</w:t>
          <w:br/>
          <w:t>校長張家宜與前校長張紘炬都相當支持國際期刊出版事宜，認為有助於持續提昇學術水準，校長張家宜表示：「校內各種期刊編輯審稿的制度已經很完善了，希望教師能夠多多作研究，利用這些期刊發表論文，相信高水準的論文與期刊，一定能夠提昇學校的學術聲望。」
</w:t>
          <w:br/>
          <w:t>負責編撰「淡江理工學刊」的化學系高惠春教授表示，該期刊原名「淡江學報」，曾一度停刊，後於1998年在學校鼓勵下，分別出版「淡江理工學刊」和「淡江人文社會學刊」兩份學術性刊物，有效服務學術研究者與讀者，作為學術交流之園地，她強調：「該刊物現被EI國際索引收錄，這項榮譽由全體師生共享。」
</w:t>
          <w:br/>
          <w:t>
</w:t>
          <w:br/>
          <w:t>EI收錄全球超過5000種期刊、會議論文及報告。全台灣EI論文數在2002年及2003年各有5554篇及6063篇，而本校在2003年即被收錄110篇，今年則被收錄了373篇，代表了本校學術論文受到國際肯定。然而要被EI收錄，除了一年出版四期、每期八篇專業論文外，最重要的是不可脫期，才符合被EI收錄的條件。
</w:t>
          <w:br/>
          <w:t>
</w:t>
          <w:br/>
          <w:t>在台灣的研究領域中，EI的文章被引用次數最多的為臨床醫學，接著是化學、物理學、工程學及生物學等。高惠春在2001年接下「淡江理工學刊」主編，她表示：「剛開始辦得很辛苦，接下這項任務時，第一期就晚了半年才出，原因是投稿的人不多。」現在的淡江理工學刊每年3、6、9、12月準時出刊。現在EI收錄也包括該期刊之前出版的論文，高教授高興的說：「EI要我們交出現在跟過去的所有論文，這樣前人的辛苦也值得了。」
</w:t>
          <w:br/>
          <w:t>
</w:t>
          <w:br/>
          <w:t>高惠春在2002年開始向EI申請，如今成功她想感謝很多人，除了前校長林雲山、張紘炬，及現任校長張家宜外，還有學術副校長馮朝剛、創刊者盧博堅、編委施國琛、黃俊堯、康尚文等教授及學界友人，最重要的是投稿者。她說：「這些教授都是淡江理工學刊今日能被EI收錄的最大功臣。」</w:t>
          <w:br/>
        </w:r>
      </w:r>
    </w:p>
  </w:body>
</w:document>
</file>