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df060d12141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【短訊】國際化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英文系辦重點系所講座
</w:t>
          <w:br/>
          <w:t>
</w:t>
          <w:br/>
          <w:t>英文系主辦重點系所短期講座，邀請加州大學戴維斯分校比較文學暨電影系魯曉鵬教授（華裔美籍學者）主講。講學場次如下：今（6日）十二時在T701，講題：「華語電影之概念�The Idea of Chinese Language Cinema」；7日十二時在T701，講題：「當代中國及東歐電影：後社會主義時期之鄉愁�Cinema and Postsocialist Nostalgia in Contemporary China and Eastern Europe」；8日十三時在T601，將與研究生座談。歡迎各系所教授、學生踴躍出席！（陳振維）
</w:t>
          <w:br/>
          <w:t>
</w:t>
          <w:br/>
          <w:t>中文系主任盧國屏上週五赴北京發表論文
</w:t>
          <w:br/>
          <w:t>
</w:t>
          <w:br/>
          <w:t>中文系主任盧國屏於上週五（3日）前往北京中國人民大學孔子研究院，參加為期三天的「國際學術研討會」，並發表有關儒家思想在世界傳播與發展的論文。接著盧主任將於今日轉往北京首都師範大學文學院，進行學術交流，並向該校介紹淡江中文系系務發展特色，將提及該系優秀的師資陣容及完整的學制，希望能藉此宣揚中文系名聲，繼續把淡江推上國際舞台。（廖怡萍）
</w:t>
          <w:br/>
          <w:t>
</w:t>
          <w:br/>
          <w:t>
</w:t>
          <w:br/>
          <w:t>資訊中心配合公文橫式書寫已修訂報表49件
</w:t>
          <w:br/>
          <w:t>
</w:t>
          <w:br/>
          <w:t>配合行政院研考會函頒於94年1月1日起全面實施公文書橫式書寫方案，本校各單位於今（93）年11月已陸續將更新後之函稿格式置於各單位網頁提供使用者下載，各單位印戳（含單位章、騎縫章、決行章等）亦已換發，並於11月16日啟用。有關校務資訊系統中需修訂之54件（其中2件於教務新系統中啟用）報表，除5種學分證明書及聘審名冊外，均已送交資訊中心修訂完成。
</w:t>
          <w:br/>
          <w:t>
</w:t>
          <w:br/>
          <w:t>未來性是組織創造力與變革的促進力
</w:t>
          <w:br/>
          <w:t>
</w:t>
          <w:br/>
          <w:t>當面對不連續、不穩定與不確定性的前景時，組織再也無法藉助豐富的經驗做出對未來有用的決策；甚至因為過於重視例行作業（routine）的過去經驗，反而遭致危機。因此，如何做有利於未來的決策將是決策者念茲在茲的嚴肅課題。
</w:t>
          <w:br/>
          <w:t>
</w:t>
          <w:br/>
          <w:t>組織的行為受到來自過去經驗的期望與日常習慣的駕馭，遠超過反應未來潛力願景的影響。這種側重過去經驗的期望，往往把組織失敗的問題歸咎於個人及組織缺乏創造力和變革；決策主卻疏於在當前的策略思考與行動中，把不同程度的未來性（futurity） 加入資源配置的決策中。職是之故，管理者決策時，必須同時考量來自過去經驗的知識性期望（knowledge - expectations），以及來自想像未來的願景。
</w:t>
          <w:br/>
          <w:t>
</w:t>
          <w:br/>
          <w:t>「未來性」的概念是管理者抉擇與組織變革時，形塑不同於以往時間框架的有用方法。要挑動及激活組織成員創新，需要重新闡釋不合時宜的過去經驗，至少要能詮釋那些經驗有助於願景化的未來；並將獨特的未來願景描繪成具說服力的大道，讓成員因此能臻至其個人渴望的成果。唯有如此，組織成員才會產生創造力及促進組織的變遷。（陳瑞貴）</w:t>
          <w:br/>
        </w:r>
      </w:r>
    </w:p>
  </w:body>
</w:document>
</file>