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4373f20da364f9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591 期</w:t>
        </w:r>
      </w:r>
    </w:p>
    <w:p>
      <w:pPr>
        <w:jc w:val="center"/>
      </w:pPr>
      <w:r>
        <w:r>
          <w:rPr>
            <w:rFonts w:ascii="Segoe UI" w:hAnsi="Segoe UI" w:eastAsia="Segoe UI"/>
            <w:sz w:val="32"/>
            <w:color w:val="000000"/>
            <w:b/>
          </w:rPr>
          <w:t>DR. CHAU-CHENG MAI HONORED AS LECTURER OF NATIONAL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Professor Dr. Chau-Cheng Mai was selected as a Lecturer of National Lecture, and Tamkang alumnus Dr. Maw-Kuen Wu was honored as an academician of Third World Academy of Science (TWAS) in Italy.
</w:t>
          <w:br/>
          <w:t>
</w:t>
          <w:br/>
          <w:t>National Lecture is a prestige lecture founded by Ministry of Education (MOE), whose goals includes encouraging academic development, enhancing teaching and research quality, and assisting university in developing their own characteristics. This year is the eighth year and a total of seven scholars have been honored for this prestige position. The qualification for such a prestige honor has to meet one of the following requirements: a member of Academia Sinica, a winner of Academic Award of MOE, and having substantial achievement and contribution to his/her academic filed. Dr. Mai, currently a Visiting Professor of Industrial Economics Department at Tamkang University, was honored for this position for three consecutive years and awarded $1,000,000 NT dollars every year. 
</w:t>
          <w:br/>
          <w:t>
</w:t>
          <w:br/>
          <w:t>Dr. Mai was honored as a member of the twentieth academicians of Academia Sinica, with his major filed of humanity science. He used to serve as President of the Chung-Hua Institution for Economic Research; his specialties include Individual Economics, Regional and Urban Economics, Industrial Economics, and International Trade, among others. He has been an established scholar and has made significant contribution to these related fields.   
</w:t>
          <w:br/>
          <w:t>
</w:t>
          <w:br/>
          <w:t>TKU Founder Dr. Clement C.P. Chang has praised Dr. Mai as one of the “Panda grade” scholars at Tamkang. Dr. Mai has recently served as a keynote speaker in the “Tamkang’ s Forth Wave” forum. His outstanding accomplishment was recognized by MOE and honored as a Lecturer of National Lecture, which added another wonderful stroke for the splendid history of Tamakng University in academic research.   
</w:t>
          <w:br/>
          <w:t>
</w:t>
          <w:br/>
          <w:t>National Science Council (NSC) Minister Dr. Maw-Kuen Wu, a TKU alumnus in physics, was newly honored as an academician of Third World Academy of Science (TWAS) in Italy last Wednesday (November 24). The Third World Academy of Science is a non-profit and non-political academy; it selects outstanding scientists from the third world countries and honors them for their contributions to science annually.
</w:t>
          <w:br/>
          <w:t>
</w:t>
          <w:br/>
          <w:t>Dr. Wu is currently a member of Academia Sinica and Minister of National Science Council (NSC). He was also honored as a Foreign Associate of National Academy of Science, USA early this year (April); this is the most respectable prestige for a scientist since the National Academy of Science, USA, has been recognized as a cradle of Nobel Prize winners. The honor given to Dr. Wu by the Third World Academy of Science once again proved Dr. Wu’s significant contribution to science, not simply nation-wide but internationally.</w:t>
          <w:br/>
        </w:r>
      </w:r>
    </w:p>
  </w:body>
</w:document>
</file>