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66f0a782a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全國首次和平教學觀摩，推動和平教育
</w:t>
          <w:br/>
          <w:t>
</w:t>
          <w:br/>
          <w:t>由淡水鎮新興國小主辦，本校未來學所及台灣促進和平基金會協辦的「和平教學觀摩」，是全國第一次舉辦關於「和平教學」的交流活動。透過王秀津、李育軒二位老師及陳照欣、王藍萍、張巧伶三位本校的實習老師，在課堂上實際運用「和平教案」教學的經驗觀摩，希望能喚起老師們對和平價值的重視，並能夠運用在實際教學中，幫助下一代知道如何面對差異、和平處理衝突，成為具有良好特質的「和平之子」!
</w:t>
          <w:br/>
          <w:t>
</w:t>
          <w:br/>
          <w:t>未來城市發展
</w:t>
          <w:br/>
          <w:t>
</w:t>
          <w:br/>
          <w:t>2004年亞洲主要城市 ( Asian Network Major Cities, AN-MC )會議在台北與北京爭奪2005年主辦權的聲浪中落幕。這項由東京、德里、漢城和吉隆坡聯合推動的區域合作計畫，以促進環境、婦女權益、文化觀光、都市發展、健康與疾病防治、教育與人力資源、科技研究等項目的跨城市合作為主要目的。
</w:t>
          <w:br/>
          <w:t>
</w:t>
          <w:br/>
          <w:t>據統計評估，約至2025年城市人口將佔總人口的三分之二，在全球化與區域整合的發展趨勢之下，城市群聚 ( urban cluster )效應將促使城市群逐漸取代國家機構成為全球治理的主體之一，例如大上海城市群( 包括上海、南京、蘇州、杭州、溫州、寧波等 ) 、舊金山區城市群、東京灣城市群等。未來此類城市群將主導區域發展，並成為國際人力資源移動最頻繁的地區。至於傳統核心與邊陲的發展概念，亦將跳脫以國家範疇為主體的思考模式。
</w:t>
          <w:br/>
          <w:t>
</w:t>
          <w:br/>
          <w:t>另者，就城市建構來看，當未來城市發展至 walking city的形貌時，各類資訊藉由移動自如的城市有機體傳遞至每個數位城市，而這些城市有機體也將會是未來國際組織、NGO甚至全球企業最能發揮影響力的型態。
</w:t>
          <w:br/>
          <w:t>
</w:t>
          <w:br/>
          <w:t>本校覺生圖書館二樓未來學展示區12月份展場主題為「機械生活」，對21世紀城市發展的觀察，展場設置未來願景留言牆，歡迎全校師生蒞臨參觀。</w:t>
          <w:br/>
        </w:r>
      </w:r>
    </w:p>
  </w:body>
</w:document>
</file>