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2f4238b7c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尖端化學研討會週五舉行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【記者葉正玲報導】化學系將於三十日在鍾靈化館中正堂（Q409）舉辦「2004年尖端化學系列──理論與計算化學研討會」，探討理論及計算方法的新趨勢與應用。
</w:t>
          <w:br/>
          <w:t>
</w:t>
          <w:br/>
          <w:t>　該研討會邀請中研院林明璋院士，及清華、交通、中山、中正、師大、台灣科技大學等校化學系理論化學教授一同參與，報告化學動力學與計算化學之關係。該研討會為國內理論化學界之年度研討會，近幾年來皆由本校化學系教授王伯昌負責，成效卓越。</w:t>
          <w:br/>
        </w:r>
      </w:r>
    </w:p>
  </w:body>
</w:document>
</file>