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f573902b94d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學海跫音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裴兆璞巴國大使館合辦音樂會
</w:t>
          <w:br/>
          <w:t>
</w:t>
          <w:br/>
          <w:t>△西語系講師裴兆璞本月9日邀請巴拉圭駐華大使館，一同在文錙音樂廳舉辦「紀念Guarania之父──亞松森大師百年冥誕音樂會」，由五位來台學習中文的巴拉圭學生以豎琴演奏該國民謠，配合著手風琴的樂音，帶來巴拉圭民俗舞蹈，為同學帶來了一場心靈饗宴，現場座無虛席。裴老師表示，錯過音樂會的同學，可前往覺生圖書館五樓非書資料組欣賞當天的精彩影片。（陳振維）</w:t>
          <w:br/>
        </w:r>
      </w:r>
    </w:p>
  </w:body>
</w:document>
</file>