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0371d8d31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本校33系所延攬優秀師資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【記者薛予秀報導】本校九十四學年度持續延攬優秀師資，共33系所預計增聘48位專任助理教授（含）以上教職人員，至於預計於明年招生的蘭陽校園，將待教育部核准系所後，再以專案方式甄聘合格教師任教。
</w:t>
          <w:br/>
          <w:t>
</w:t>
          <w:br/>
          <w:t>各系所甄聘師資皆須博士學位，其中以具教授資格及能以英語授課者為優先考慮，尤以歷史、電機和國貿系為主。本次招攬人數最多者為中文系、會計系及英文系，各需3名專業師資。
</w:t>
          <w:br/>
          <w:t>
</w:t>
          <w:br/>
          <w:t>各系所對招聘教師要求的學歷及條件各有不同，在33系所的甄聘條件中，需有研究潛力者為：化學系、物理系、建築系、資訊系以及國際事務與戰略研究所。另外有許多特殊條件，如經濟系希望能有近年多篇SSCI相關著作。歷史系更特殊，須留學美國且具博士學位、博士論文以美國史為主。英文系則同時甄聘中外師資，外籍教師要求須是美、英、加拿大籍，以英語為母語者。
</w:t>
          <w:br/>
          <w:t>
</w:t>
          <w:br/>
          <w:t>學術專長方面，化學系希望招聘教師有朝生物科技相關領域研究的專長，建築系則是認為，作品曾獲獎或參加重要展覽者尤佳，日本研究所則希望招聘教師專攻與政經有關的社會問題，而通核中心繼去年招攬音樂教師後，本學期預計招攬有哲學及宗教專長的教師。
</w:t>
          <w:br/>
          <w:t>
</w:t>
          <w:br/>
          <w:t>人事室表示，自即日起至94年2月15日可向各系所及人事室提出履歷、學位證書及相關資料，待遇方面則比照公立學校標準，副教授（含）以上博士學位者每月另支7000元加給，任教滿一年後，得依本校「專任教師研究獎勵申請規則」申請研究獎勵。其他詳情請洽本校人事室網站。</w:t>
          <w:br/>
        </w:r>
      </w:r>
    </w:p>
  </w:body>
</w:document>
</file>