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363464c7e948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兩岸文教研討　張樹棣專題演講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【記者葉正玲報導】由本校中國大陸研究所和中華民國兩岸文教研究學會主辦的「第一屆兩岸文教研究學術研討會」，將於週二（二十七日）在驚聲國際會議廳舉行。
</w:t>
          <w:br/>
          <w:t>
</w:t>
          <w:br/>
          <w:t>　開幕式在當日上午八時三十分舉行，由張紘炬校長主持，本校國際研究學院院長魏萼及多位師長參與，並邀請中原大學講座教授楊朝祥和陸委會文教處長張樹棣等貴賓蒞校，張樹棣將以「兩岸文教交流現況與展望」為題，進行專題演講。
</w:t>
          <w:br/>
          <w:t>
</w:t>
          <w:br/>
          <w:t>　研討會共分為四場，探討兩岸教育基本法之比較、中國大陸小學教育經費之管理政策與問題、我國本土教育政策與中共「文化台獨」等多項議題。
</w:t>
          <w:br/>
          <w:t>
</w:t>
          <w:br/>
          <w:t>　原定要參與的廈門大學高等教育研究所鄔大光教授，和華東師範大學教育管理學院劉莉莉教授，因故取消來台行程。東莞台商子弟學校校長陳金粧及教師則將如期參與。</w:t>
          <w:br/>
        </w:r>
      </w:r>
    </w:p>
  </w:body>
</w:document>
</file>