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9092762afc74a0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558 期</w:t>
        </w:r>
      </w:r>
    </w:p>
    <w:p>
      <w:pPr>
        <w:jc w:val="center"/>
      </w:pPr>
      <w:r>
        <w:r>
          <w:rPr>
            <w:rFonts w:ascii="Segoe UI" w:hAnsi="Segoe UI" w:eastAsia="Segoe UI"/>
            <w:sz w:val="32"/>
            <w:color w:val="000000"/>
            <w:b/>
          </w:rPr>
          <w:t>136 ARTISTS DONATE WORKS TO CARRIE CHANG FINE ARTS CENTER：TKU PRESIDENT ACKNOWLEDGED THEM WITH CERT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appreciate the 136 artists who donated their works to Carrie Chang Fine Arts Center (CCFAC) and helped to elevate the artistic academic atmosphere, President Horng-jinh Chang presented acknowledgement certificates to them at Carrie Chang Music Hall on Dec. 17, 2003. Six representative artists, including Koo Chung-kuang, Chu Wei-pai, Wang Wei-an, Wen Chi, Liu Keng-ku and Li Wen-han received the certificates. 
</w:t>
          <w:br/>
          <w:t>
</w:t>
          <w:br/>
          <w:t>Since the establishment of the CCFAC three years ago, more and more artists have generously enriched the collection of the fine arts center with their works. Presently, the collection amounts to more than 500 pieces. “The education of arts and literature is very important. A university should teach the students to appreciate works of art.” President Chang indicated in the address. Director Lee Chi-mao of CCFAC expressed his gratitude to those artists and said “without their donation, the fine arts center would be empty.” 
</w:t>
          <w:br/>
          <w:t>
</w:t>
          <w:br/>
          <w:t>65 artists attended the acknowledgement ceremony, including the in-campus artist, Mr. Koo Chung-kuang. Mr. Koo applauded TKU’s efforts in fine arts and music education:  “It is an amazing thing that a university without departments of fine arts and of music should maintain a fine arts center and a musical hall with such a professional expertise!” 
</w:t>
          <w:br/>
          <w:t>
</w:t>
          <w:br/>
          <w:t>Painter Chen Chu-ming acclaimed, “We are very happy to get together on Christmas Eve not only to appreciate arts and music but enjoy delicious food.” Mr. Chen, an alumnus of the Department of Japanese, presented his “Kitchen Stove Series” to express his concern for the local culture and the land. Ink painter, Mr. Hsiao Jen-chen, donated an unusual “Landscape,” in which he abstracts mountains and rivers as lines and shapes of Chinese calligraphy. Experienced artist, Mr. Chen Chin-hua affirmed: “The more you like your work and regard it as meaningful, the more you would like to share with more people.” 
</w:t>
          <w:br/>
          <w:t>
</w:t>
          <w:br/>
          <w:t>In the “Exhibition of Carrie Chang Fine Arts Center’s 2003 Collection”, there are works of various media, such as oil painting, water color, drawing, ink painting, tempera, calligraphy, pressed flowers, and mix media. The exhibition is open until Dec. 22, 2003.</w:t>
          <w:br/>
        </w:r>
      </w:r>
    </w:p>
  </w:body>
</w:document>
</file>