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a962b2c47ed44a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550 期</w:t>
        </w:r>
      </w:r>
    </w:p>
    <w:p>
      <w:pPr>
        <w:jc w:val="center"/>
      </w:pPr>
      <w:r>
        <w:r>
          <w:rPr>
            <w:rFonts w:ascii="Segoe UI" w:hAnsi="Segoe UI" w:eastAsia="Segoe UI"/>
            <w:sz w:val="32"/>
            <w:color w:val="000000"/>
            <w:b/>
          </w:rPr>
          <w:t>TKU CHINESE MUSIC CLUB AND TORCH WELFARE CLUB, RECOGNIZED AS “EXCELLENT” AND “EXTRAORDINARY,”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TKU Chinese Music Club and Torch Welfare Club stood out from among all recommended college student clubs nationwide in a clubs evaluation held by the Ministry of Education. TKU Chinese Music Club was recognized as “Excellent” alongside four other clubs, and the Torch Welfare Club was placed as “Extraordinary”; they won medals and cash prizes $10,000 and $5,000 respectively. Minister of Education, Dr. Jong-Tsun Huang, attended this award ceremony on October 19 in I-Shuo University, Kaohsiung. 
</w:t>
          <w:br/>
          <w:t>
</w:t>
          <w:br/>
          <w:t>Criteria for evaluation included club organization, annual plan, activities, data, and financial/property management. Led by chief of Extracurricular Activities Guidance Section (EAGS), Hsieh Ching-tang, the other TKU student organizations that participated in this event besides the Chinese Music and Torch Welfare clubs included the Children's Welfare, Basic Cultural Service, Fortitude-Simplicity, Chin-Cheng Social, Business Management, Tamkang Chorus. Hsieh indicated that this event promoted and increased the interaction among similar clubs in various colleges nationwide. 
</w:t>
          <w:br/>
          <w:t>
</w:t>
          <w:br/>
          <w:t>The Chinese Music Club has been ranked as “Excellent” for the past five years by the TKU campus evaluation. Recommended by the University, the Chinese Music Club took part in the competition held by MOE and stood out from among 36 clubs from various colleges nationwide. It has won this title for two consecutive years, and this is not an easy task. Former club president Chen-yi Yen, a senior in Chinese Department, ascribed this accomplishment to the club's predecessors, who with their strong management allowed their followers to go after their steps easily. She said, for a club, it is primarily important “to maintain a tradition.” The Chinese Music Club hosts 2 to 3 concerts every year; it also gives music courses as an extracurricular activity for local high school students, which has helped them develop their own music club. These must have added points to the Chinese Music Club in this competition. 
</w:t>
          <w:br/>
          <w:t>
</w:t>
          <w:br/>
          <w:t>The Torch Welfare Club won over 63 recommended clubs and was placed as “Extraordinary,” along side 11 other similar clubs. Former club president Wen-bin Yang expressed his appreciation to EAGS and club mentor Shun-hsing Huang for their encouragement and support. It is worthy noting that the Torch Welfare Club intends to share their honor with the Children's Welfare Club, because the fire this summer destroyed all its documents and prevented the club from participating in this event.</w:t>
          <w:br/>
        </w:r>
      </w:r>
    </w:p>
  </w:body>
</w:document>
</file>