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19917acd8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蘭陽校園第一期建設　工程超前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為配合教育部本月份將視察蘭陽校園，校長張家宜於2月16日率學術副校長馮朝剛、蘭陽校園籌備處等主管，訪視第一期建築工程。張校長表示，目前工程進度已超前，符合教育部要求。校長也指示對於空間規劃、設備等作通盤考量，營造最舒適符合國際化學習的空間。
</w:t>
          <w:br/>
          <w:t>
</w:t>
          <w:br/>
          <w:t>教育部視察蘭陽校園，主要是審核蘭陽校園各項軟硬體設施，是否合乎新設學院及科系招生的標準。本校蘭陽校園教學型態採英式教育，全體師生每週住校四天，預計第一年招生3學院350人，為提供師生教學、住宿、體育休閒等使用空間，第一期建築工程規劃教學區、宿舍區、餐廳，戶外工程包括體育運動空間、國際智慧公園由本校姊妹校校長等種植各地具代表性的花木，也預計5月底完成，將會呈現國際化學習的校園。
</w:t>
          <w:br/>
          <w:t>
</w:t>
          <w:br/>
          <w:t>國貿系主任兼蘭陽校園分部主任林志鴻表示，預計第一年新設立3學院7個系，分別是創意發展學院，下設行銷與流通管理學系、旅遊暨旅館管理學系、資訊通訊科技管理學系，及資訊軟體設計學系四系；全球化研究與發展學院下設全球化政治與經濟研究學系、多元文化與語言研究學系；社區發展學院下設應用外語學系。
</w:t>
          <w:br/>
          <w:t>
</w:t>
          <w:br/>
          <w:t>為此，校長張家宜指示，工程進度除務必在7月20日前取得使用執照外，品質也需兼顧。而蘭陽校園建築結構預計在5月完工，內部的裝修則約在6月中完成。駐礁溪辦事處主任曾振遠表示，為配合教育部屆時現場勘查，提供參考資料，需先將樓板面積和每系的規劃作彙整；林志鴻主任則針對教育部視察前的準備計畫、工作分配作說明。</w:t>
          <w:br/>
        </w:r>
      </w:r>
    </w:p>
  </w:body>
</w:document>
</file>