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8bffc8e44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張光賓書法率真大膽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光賓先生，四川達縣人，出生於1915年，今年已91歲，早年曾就讀師範，擔任小學教師、校長多年之後，由於愛好美術，再於28歲時進入國立藝專，親炙當時知名藝術教育家之教導，尤受傅抱石先生等人薰陶至深。
</w:t>
          <w:br/>
          <w:t>
</w:t>
          <w:br/>
          <w:t>藝專畢業後不久，即進入軍旅服務，於民國37年隨軍來臺，55歲退役並即轉入故宮博物院書畫處，以其對中國藝術的熱愛和研究的執著，成為元代書畫藝術史的研究專家，著作等身。
</w:t>
          <w:br/>
          <w:t>張先生是書畫創作與理論研究的實踐者，不僅水墨畫獨樹一格，稱譽藝壇，其書法更是具有傳統與創意融合的深邃風格。許多人欣賞張先生水墨畫的運筆與落款的功力，但如直接欣賞其書法作品，更能感受用筆用墨及線條的韻律美。
</w:t>
          <w:br/>
          <w:t>
</w:t>
          <w:br/>
          <w:t>張光賓的書法各體均甚精湛，尤對草書及篆隸著力更深，不拘泥於傳統的窠臼，而能率真大膽，勇於創作，時有新意的佳作，成為年輕書家學習的榜樣。
</w:t>
          <w:br/>
          <w:t>
</w:t>
          <w:br/>
          <w:t>本作品為張先生86歲時所寫的隸書作品，完全看不出高齡書家運筆的蒼老之態。其隸書以漢代之曹全、史晨及禮器等碑為基石，而在創作時融入篆書的筆法，再參以微弱的草書筆意，看似平整敦厚，卻在平整敦厚中體現生動的筆觸和自在的姿態。而以草書所寫的款文，雖為小字，但是線條自然、行氣流暢，一幅作品中兼具隸與草的融合，渾然天成，誠為書法創作的極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859280"/>
              <wp:effectExtent l="0" t="0" r="0" b="0"/>
              <wp:docPr id="1" name="IMG_7e0c52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8/m\6e147946-dd0c-44d8-92d2-9ac3ab70b697.jpg"/>
                      <pic:cNvPicPr/>
                    </pic:nvPicPr>
                    <pic:blipFill>
                      <a:blip xmlns:r="http://schemas.openxmlformats.org/officeDocument/2006/relationships" r:embed="Rd3d2a04d986f40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d2a04d986f40c6" /></Relationships>
</file>