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e4bb0215546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中英混血雷甦淳趣事多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許海欽金箔畫九九九
</w:t>
          <w:br/>
          <w:t>　　
</w:t>
          <w:br/>
          <w:t>△中文系校友、並曾在中文系任教的國畫大師許海欽，所繪的「魚游千里」水墨畫，全長999公分，將一百多條鯉魚畫在上萬元的日本金箔紙上，是全台灣最長的水墨畫，這幅畫已在中正紀念堂中正藝廊展覽至本月十日。許海欽為了配合這次在中正紀念堂舉行的「國寶級國畫大師許海欽七十回顧特展」，特地重金打造「魚游千里」，長度採用中國的吉祥數字九九九，更是意義深遠。（陳泊村）
</w:t>
          <w:br/>
          <w:t>
</w:t>
          <w:br/>
          <w:t>林寶水接長長榮航空
</w:t>
          <w:br/>
          <w:t>　
</w:t>
          <w:br/>
          <w:t>△民國62年電算系（現資工系）畢業校友林寶水，今年初由長榮航空總經理晉升董事長。1976年進入長榮集團的他，曾分別任職於海運、航空、航勤等單位，堅守自己的崗位，辛苦耕耘多年，歷經各項主管工作訓練後，才晉升至目前的職位。在今年兩岸春節包機歡迎儀式中，他也以新任董事長的身分出席。（王頌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1184"/>
              <wp:effectExtent l="0" t="0" r="0" b="0"/>
              <wp:docPr id="1" name="IMG_b08a85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9/m\68cce739-af3f-4fb2-9782-a70f40acbc0b.jpg"/>
                      <pic:cNvPicPr/>
                    </pic:nvPicPr>
                    <pic:blipFill>
                      <a:blip xmlns:r="http://schemas.openxmlformats.org/officeDocument/2006/relationships" r:embed="Rca0520a69e7e45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0520a69e7e45af" /></Relationships>
</file>