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47dbb03ce49b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李世忠/教育科技學系主任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主要學歷：美國喬治亞大學教育科技博士 
</w:t>
          <w:br/>
          <w:t>
</w:t>
          <w:br/>
          <w:t>主要經歷：淡江大學教育資料與科學系副教授 
</w:t>
          <w:br/>
          <w:t>　　　　　淡江大學教學科技組組長 
</w:t>
          <w:br/>
          <w:t>　　　　　淡江大學教育資料與科學系主任 
</w:t>
          <w:br/>
          <w:t>
</w:t>
          <w:br/>
          <w:t>　今年接任教科系主任暨所長的李世忠表示，教學、研究、服務為教科系重點，而三者之中以教學為最基本要素，期望二、三年內，系上老師無論在教學方法、與學生互動、或教學品質上，皆能達到百分之八十以上水準。鼓勵學生盡量做自己想做的事，期許學生能從中掌握住時間管理，以及在與人的互動方面，學習如何尊重別人、表達自己意見，藉著許多工作發揮自己才華。
</w:t>
          <w:br/>
          <w:t>
</w:t>
          <w:br/>
          <w:t>　針對未來發展方向，希望整合老師們的研究、合作，以及集中與一、二所國外學校進行長期交流，碩士班方面則擬與國外學校交換老師、客座教授、或交換學生。並加強學生人文素養、科技與人文整合，提升英文能力，開選修英文課供學生修習。
</w:t>
          <w:br/>
          <w:t>
</w:t>
          <w:br/>
          <w:t>　對於學生就業方面，李主任表示他對於系上學生就業非常樂觀，他常對學生說：「你不要擔心自己找不到工作，要擔心自己有沒有實力。」勉勵學生確實掌握科技、教學設計、媒體、英文、人際關係、口語表達珥珥等專業領域。（黃靖淳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810768" cy="1115568"/>
              <wp:effectExtent l="0" t="0" r="0" b="0"/>
              <wp:docPr id="1" name="IMG_e16c71c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44/m\be45de74-609d-4883-be67-4ced37e84d0b.jpg"/>
                      <pic:cNvPicPr/>
                    </pic:nvPicPr>
                    <pic:blipFill>
                      <a:blip xmlns:r="http://schemas.openxmlformats.org/officeDocument/2006/relationships" r:embed="Rf4c566824ef7429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0768" cy="11155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4c566824ef74294" /></Relationships>
</file>