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f23d5767abe47a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601 期</w:t>
        </w:r>
      </w:r>
    </w:p>
    <w:p>
      <w:pPr>
        <w:jc w:val="center"/>
      </w:pPr>
      <w:r>
        <w:r>
          <w:rPr>
            <w:rFonts w:ascii="Segoe UI" w:hAnsi="Segoe UI" w:eastAsia="Segoe UI"/>
            <w:sz w:val="32"/>
            <w:color w:val="000000"/>
            <w:b/>
          </w:rPr>
          <w:t>TKU PHILOSOPHY CLUB HELD CLASSICS-READING CLASS TO SERVE COMMUNITY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club members of TKU Philosophy Club have been doing community services in Yu Ying Elementary School of Tamsui. They hold the course of Reading Ancient Chinese Classics for children in every Monday morning in that particular school, and teach third-to sixth-grade students how to read ancient Chinese classics. They teach The Three-Character Scripture to third-grader and fourth-grader, and The Analects of Confucius for fifth-graders and sixth-graders. Chang Chao-yu, a senior of the Department of Chinese, said that “It makes me feel so good when the children trust you and like you!” 
</w:t>
          <w:br/>
          <w:t>
</w:t>
          <w:br/>
          <w:t>Recently, it has become a fashion for many people in our society to study ancient Chinese classics; however, most people tend to memorize or recite these books without understanding the deeper meaning of them. For the reasons, since the founding of TKU Philosophy Class, the club members have always been assisting children in explaining the meaning of these ancient wisdoms.  
</w:t>
          <w:br/>
          <w:t>
</w:t>
          <w:br/>
          <w:t>Chen Wen-jin, the superintendent of this course, a senior of the Department of Chinese who has already passed the entrance exam to the Graduate Institution of Chinese Department, shares with us her teaching experiences. “I try to make children understand the basic story of the ancient books by telling stories. During this process, there is some interaction between me and the children. Moreover, these boys and girls are very intelligent and have their insights into these books. Each of them has their own opinion with what they read. Sometimes, I will be influenced by their thinkings, too!” Li Chung-lan, another senior students in the Department of Chinese declared that, “By teaching these children reading Chinese ancient classics, we can not only help them learn and develop their minds, but also help ourselves learn more about traditional canons. This is what we call ‘Teaching and learning are reciprocally benefited.’” 
</w:t>
          <w:br/>
          <w:t>
</w:t>
          <w:br/>
          <w:t>To those who are interested in assisting children to read Chinese ancient classics, please contact Chen Wen-jin, the superintendent of this project, and Chen Chi-wei, the leader of TKU Philosophy Club. Their numbers are 0961187823, and 0920816312. What is more, the hours of your services can be counted as part of the hours of “Professional Service” required by the program of Secondary Teacher Education. 
</w:t>
          <w:br/>
          <w:t>(Amanda Yen)</w:t>
          <w:br/>
        </w:r>
      </w:r>
    </w:p>
  </w:body>
</w:document>
</file>