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28a924f504e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逾期註冊　202人記申誡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【記者符人懿報導】本學期共有202位同學因逾時辦理註冊請假手續，依學生獎懲規則第七條第三款規定，予申誡一次處分，處分書已於上週陸續寄發給同學。
</w:t>
          <w:br/>
          <w:t>
</w:t>
          <w:br/>
          <w:t>學務處生活輔導組提醒同學，本學期學生銷過辦法已實施，有誠意銷過的同學可在一週內至生輔組填寫銷過申請表，經家長、導師、系教官及系主任審核通過後，即可進行愛校服務，服務完畢且經執行單位考核通過後，則完成銷過手續。</w:t>
          <w:br/>
        </w:r>
      </w:r>
    </w:p>
  </w:body>
</w:document>
</file>