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cb28acc42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《資訊化》電子郵件廣告信件過濾機制擴大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原本僅能提供教職員電子郵件廣告信過濾服務之主機，在行政副校長高柏園大力支持下，已由資訊中心網路管理組完成擴充，將可擴及學生與校友的郵件帳號主機。自4月1日起過濾系統將於每日7:30、15:30、23:30寄送郵件攔截清單，清單中如有同學需要的郵件，請在該信件前點選「接收郵件」。被攔截之郵件會保留在過濾服務主機上10天，逾期即被刪除。同學亦可自行制定個人郵件過濾規則鬆緊度及郵件過濾黑名單、白名單，簡易操作說明請參考 http://www.ipcnet.tku.edu.tw/a10.htm，若有使用上問題可洽資訊中心網路管理組，分機2628。（資訊中心）</w:t>
          <w:br/>
        </w:r>
      </w:r>
    </w:p>
  </w:body>
</w:document>
</file>