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2708f5090846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602 期</w:t>
        </w:r>
      </w:r>
    </w:p>
    <w:p>
      <w:pPr>
        <w:jc w:val="center"/>
      </w:pPr>
      <w:r>
        <w:r>
          <w:rPr>
            <w:rFonts w:ascii="Segoe UI" w:hAnsi="Segoe UI" w:eastAsia="Segoe UI"/>
            <w:sz w:val="32"/>
            <w:color w:val="000000"/>
            <w:b/>
          </w:rPr>
          <w:t>NO SURVEY, NO GRADUATION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Due to a new regulation set by the Ministry of Education, which puts a survey on “the career choices” of the graduates as an important index for the future overall university assessment, the Office of the Student Affairs (OSA) reminds this year’s graduates to fill out this form on the net (http://163.13.223.100) before they can proceed to the registration for graduation. In other words, if they want to collect their diploma, well, they will have to complete such a survey first. No survey, no graduation.
</w:t>
          <w:br/>
          <w:t>
</w:t>
          <w:br/>
          <w:t>The Career Planning and Placement Section of the OSA, who is in charge of the survey, points out that merely 1900 students out of 7000 strong graduates filled out the survey by last Friday. The section emphasizes the importance of filling out the form well before the deadline in order to avoid any unnecessary jam on the net when graduation date draws nearer.
</w:t>
          <w:br/>
          <w:t>
</w:t>
          <w:br/>
          <w:t>It further reiterates that the benefit of filling out this form lies with the students. Such a measure is by no means a red tape simply created by the university to cause havoc in graduates’ already hectic schedule. The data collected from the survey can provide valuable information for the section as well students for any future reference in terms of a more precise career planning. (Ying-hsueh Hu )</w:t>
          <w:br/>
        </w:r>
      </w:r>
    </w:p>
  </w:body>
</w:document>
</file>