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d391c49ba40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企業楷模明日交流創業經驗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鼓勵學生創業，並提昇同學未來創業之成功機率，企管系主辦「企業偶像聚」，明（26）日下午2時在覺生國際會議廳上演，提供創業經驗交流。行政院青輔會、經濟部中小企業處提供創業教戰手冊及精美禮品。
</w:t>
          <w:br/>
          <w:t>
</w:t>
          <w:br/>
          <w:t>該活動邀請青創會理事長，同時也是亞歷山大集團總裁唐雅君小姐，率領青創楷模麗明營造董事長吳春山、鈞寶電子董事長楊正利，藉由分享創業、經營事業等經驗，協助同學勇於施展抱負理想，發揮新一代的創業家精神。</w:t>
          <w:br/>
        </w:r>
      </w:r>
    </w:p>
  </w:body>
</w:document>
</file>