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0563041ac641d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606 期</w:t>
        </w:r>
      </w:r>
    </w:p>
    <w:p>
      <w:pPr>
        <w:jc w:val="center"/>
      </w:pPr>
      <w:r>
        <w:r>
          <w:rPr>
            <w:rFonts w:ascii="Segoe UI" w:hAnsi="Segoe UI" w:eastAsia="Segoe UI"/>
            <w:sz w:val="32"/>
            <w:color w:val="000000"/>
            <w:b/>
          </w:rPr>
          <w:t>電影社推出四部紀錄片大賞</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振維報導】本校電影欣賞研習社與國立中央大學電影文化研究室等單位聯合舉辦「青春台灣紀錄片全國接力展」，將於26日、27日及5月3日、4日的晚間7時，在淡水校園鍾靈中正堂（Q409）放映女性觀點和移民觀點的紀錄片，歡迎全校師生入場觀賞。
</w:t>
          <w:br/>
          <w:t>
</w:t>
          <w:br/>
          <w:t>播映的場次及片名如下︰26日「新宿驛，東口以東」，27日「春天，許金玉的故事」、「角落」，5月3日「我的強娜威」、「E.T月球學園」，4日「山有多高」。</w:t>
          <w:br/>
        </w:r>
      </w:r>
    </w:p>
  </w:body>
</w:document>
</file>