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6691952b4c40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605 期</w:t>
        </w:r>
      </w:r>
    </w:p>
    <w:p>
      <w:pPr>
        <w:jc w:val="center"/>
      </w:pPr>
      <w:r>
        <w:r>
          <w:rPr>
            <w:rFonts w:ascii="Segoe UI" w:hAnsi="Segoe UI" w:eastAsia="Segoe UI"/>
            <w:sz w:val="32"/>
            <w:color w:val="000000"/>
            <w:b/>
          </w:rPr>
          <w:t>TAMKANG ORGANIZES 8 ABROAD STUDY GROUPS THIS SUMMER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Extension Education Center will organize eight abroad study groups this summer vacation to universities including University of New South Wales (Australia), New York University and UCLA (U.S.), Victoria University (Canada), Oxford University (UK), language and culture tours in London-Edinburgh, Tokyo, and North Japan: besides intensive language courses, visits to famous spots of sightseeing will be arranged for truly understanding local lives and cultural backgrounds. 
</w:t>
          <w:br/>
          <w:t>
</w:t>
          <w:br/>
          <w:t>Extension Education Center holds briefing at B408 every week, and enrollment can be finished on the spot. For further details, please check http://www.cce.tku.edu.tw, or call 02-2621-6320. ( Han-yu Huang )</w:t>
          <w:br/>
        </w:r>
      </w:r>
    </w:p>
  </w:body>
</w:document>
</file>