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e77930a704f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求職教戰守則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■善用網路履歷表，配對真easy
</w:t>
          <w:br/>
          <w:t>  
</w:t>
          <w:br/>
          <w:t>104人力銀行表示，同學們若想在網路上成功求職，履歷表的部分佔有相當大的重要性。履歷表應詳細地寫出自我的優點經歷，但是切勿冗長，如此一來，較能被廠商在眾多履歷表中挑選。
</w:t>
          <w:br/>
          <w:t>  
</w:t>
          <w:br/>
          <w:t>1111人力銀行企劃部網站企劃王郁升指出，人力銀行主要在開發廠商，廠商越多，職缺會越多，人力銀行在公司與就業者之間扮演媒介角色，求職者必須仔細的填寫其中自己喜歡的工作類型、職務類別等，所勾選的選項越細，越容易配對正確！
</w:t>
          <w:br/>
          <w:t>
</w:t>
          <w:br/>
          <w:t>■瞭解個人特質、加強表達能力
</w:t>
          <w:br/>
          <w:t>  
</w:t>
          <w:br/>
          <w:t>遠雄企業集團壽險主任胥明孝表示，這次首次來淡江徵才，對於敢衝、有上進心，具有挑戰肯開墾未來的同學尤感興趣。公司主要利用DISC模式來了解一個人的行為，可以從測驗中了解一個人的個性，活潑外向或是吃苦耐勞等類型，根據這些個性不同去分配各種職位。
</w:t>
          <w:br/>
          <w:t>  
</w:t>
          <w:br/>
          <w:t>ING理財規劃師也是本校資工系畢業校友林奕帆則是建議學弟妹，可以去圖書館找一本「水平思考法」書籍來訓練自己邏輯推理的能力，這樣會有助於自己未來在職場工作上，比較有方向。當自己在準備面試的過程，務必要下一番工夫，必須了解面試公司的整個背景，這樣會有加分的效果喔！
</w:t>
          <w:br/>
          <w:t>
</w:t>
          <w:br/>
          <w:t>■證照、工作及社團經驗能加分
</w:t>
          <w:br/>
          <w:t>  
</w:t>
          <w:br/>
          <w:t>明台保險公司認為，大學生擁有社團經驗是很重要的，在未來工作時，有助於自己在團體工作或是對外溝通時知道如何應對進退。
</w:t>
          <w:br/>
          <w:t>  
</w:t>
          <w:br/>
          <w:t>英國保誠集團襄理林麗雲表示，在履歷上可從打工經驗和參與社團的表現看出，如果求學時代打工工作和未來求職方向相關有加分效果；而社團是培養人脈和訓練做事態度最好的跳板。
</w:t>
          <w:br/>
          <w:t>  
</w:t>
          <w:br/>
          <w:t>泰山產物保險主管張文上提到，目前不少大學生打工時數超過上課時數，這麼做其實是本末倒置的行為，也提醒同學不要忘記自己的本分。
</w:t>
          <w:br/>
          <w:t>  
</w:t>
          <w:br/>
          <w:t>加州健康事業有限公司代表吳適真說：「我們會希望新鮮人轉換工作的頻率別太高，另外公司也比較喜歡勇於溝通、擁有抗壓性及團隊精神的新鮮人。」
</w:t>
          <w:br/>
          <w:t>  
</w:t>
          <w:br/>
          <w:t>台灣人壽與寶來金融集團則認為，新鮮人擁有願意從「零」開始學習是很重要的，只要和藹可親，擁有上進心及可塑性的人才，都很受到公司企業青睞。
</w:t>
          <w:br/>
          <w:t>  
</w:t>
          <w:br/>
          <w:t>台積電是以團體概念及向心力為主，所以他們表示，公司很注重新鮮人團體合作的態度。
</w:t>
          <w:br/>
          <w:t>  
</w:t>
          <w:br/>
          <w:t>新光金控人力資源部人力行政課長張授權表示，專業取向的工作（如投資、理財等），都擁有較高的門檻，因此擁有專業知識及相關證照的學生，較容易被錄取。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3456432"/>
              <wp:effectExtent l="0" t="0" r="0" b="0"/>
              <wp:docPr id="1" name="IMG_da7561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7/m\57c68db5-f764-4017-a38d-3bc3e65b5d60.jpg"/>
                      <pic:cNvPicPr/>
                    </pic:nvPicPr>
                    <pic:blipFill>
                      <a:blip xmlns:r="http://schemas.openxmlformats.org/officeDocument/2006/relationships" r:embed="Rb8c251868f1547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3456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c251868f1547c6" /></Relationships>
</file>