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228d19e82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院長：外語年為起跑點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宋美王華院長指出：「將外語大樓啟用作為外語年的起跑點，配合5月外語國際月、6月喬遷再出發月等活動，持續推動各項目標，強化e-Learning、多語言學習交流，不斷累積能量、逐年改善。」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957072"/>
              <wp:effectExtent l="0" t="0" r="0" b="0"/>
              <wp:docPr id="1" name="IMG_8a20cb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3ab773d3-3dc3-456a-96d4-c6a868a96eaa.jpg"/>
                      <pic:cNvPicPr/>
                    </pic:nvPicPr>
                    <pic:blipFill>
                      <a:blip xmlns:r="http://schemas.openxmlformats.org/officeDocument/2006/relationships" r:embed="R8be6cfba4a9546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e6cfba4a954666" /></Relationships>
</file>