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86d7972ad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學生車禍理賠　本學年逾138件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「好麻煩，騎機車為什麼要帶安全帽？」請不要再和交通法規做無謂的抗拒，截至四月底止，學務處統計本學年學生平安保險的理賠資料，車禍理賠已累積至138件，較去年全年169件略為下降，生輔組仍希望同學多加小心，注意交通安全。
</w:t>
          <w:br/>
          <w:t>
</w:t>
          <w:br/>
          <w:t>　本學年度發生的車禍件數，已遠遠高於疾病和意外傷害，在138起車禍中，身故的有兩人、變成植物人的有一人。軍訓室高德勝教官指出，通常都是速度太快與沒戴安全帽所致，現在交通混亂有時是被別人撞，他建議盡量少騎乘機車，改搭公共交通工具，也能省去找尋停車位的麻煩。</w:t>
          <w:br/>
        </w:r>
      </w:r>
    </w:p>
  </w:body>
</w:document>
</file>