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5badb7b6d74d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609 期</w:t>
        </w:r>
      </w:r>
    </w:p>
    <w:p>
      <w:pPr>
        <w:jc w:val="center"/>
      </w:pPr>
      <w:r>
        <w:r>
          <w:rPr>
            <w:rFonts w:ascii="Segoe UI" w:hAnsi="Segoe UI" w:eastAsia="Segoe UI"/>
            <w:sz w:val="32"/>
            <w:color w:val="000000"/>
            <w:b/>
          </w:rPr>
          <w:t>DEPT. OF ACCOUNTING MOST GENEROUS IN BLOOD DONATION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Last week the three-day blood donation activity, hosted by Blood Donation Center and Tamkang Scout Group, attracted the hospitality of totally 828 students. “The heavy raining days has a negative influence on this activity, and there are less students attend this activity than before” Chien Chi-chun, leader of Scout Group Rover Scout Crew, remarked.
</w:t>
          <w:br/>
          <w:t>
</w:t>
          <w:br/>
          <w:t>According to the statistics, this time Dept. of Accounting outnumbers other departments with 36 donors, and Dept. of Chemical and Materials Engineering and Dept. of English ranks the second with 33 donors. Shu Chuan-kai (English) indicates that every year the hospitality of Tamkang students wins praise of honor by the Blood Donation Center. Last year, Tamkang University ranked among the top three hot-blood universities, with Chinese Culture University and Shihlin Community College.
</w:t>
          <w:br/>
          <w:t>
</w:t>
          <w:br/>
          <w:t>Lin Yi-shuan (Junior, Chinese), who donated her blood on the heavy raining Thursday last week, believes that blood-donation can help many people, so she takes every chance to do that. Huang Yi-ching (Senior, Spanish), who started to donate her blood long time ago, remarked with her smile that “Lack of blood in Taiwan hospitals is a frequent problem, since a pack of blood can sustain for only five days in the blood tank; and I can live well without this pack of blood, so why not give it and help other people.” (~ Chi-szu Chen )</w:t>
          <w:br/>
        </w:r>
      </w:r>
    </w:p>
    <w:p>
      <w:pPr>
        <w:jc w:val="center"/>
      </w:pPr>
      <w:r>
        <w:r>
          <w:drawing>
            <wp:inline xmlns:wp14="http://schemas.microsoft.com/office/word/2010/wordprocessingDrawing" xmlns:wp="http://schemas.openxmlformats.org/drawingml/2006/wordprocessingDrawing" distT="0" distB="0" distL="0" distR="0" wp14:editId="50D07946">
              <wp:extent cx="1524000" cy="2036064"/>
              <wp:effectExtent l="0" t="0" r="0" b="0"/>
              <wp:docPr id="1" name="IMG_2a9da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09/m\61cf47aa-04d8-4e9c-97e9-82f0507617e1.jpg"/>
                      <pic:cNvPicPr/>
                    </pic:nvPicPr>
                    <pic:blipFill>
                      <a:blip xmlns:r="http://schemas.openxmlformats.org/officeDocument/2006/relationships" r:embed="R218d66b8456249d0" cstate="print">
                        <a:extLst>
                          <a:ext uri="{28A0092B-C50C-407E-A947-70E740481C1C}"/>
                        </a:extLst>
                      </a:blip>
                      <a:stretch>
                        <a:fillRect/>
                      </a:stretch>
                    </pic:blipFill>
                    <pic:spPr>
                      <a:xfrm>
                        <a:off x="0" y="0"/>
                        <a:ext cx="1524000" cy="20360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18d66b8456249d0" /></Relationships>
</file>