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746110a1d49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以歌聲、樂聲歡送畢業生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合唱團將全程參與畢業典禮活動，演唱國歌、校歌，以及「放心去飛」3首歌曲，以現場真實演唱的曼妙歌聲，取代傳統的錄音帶冷酷音質，將帶給畢業生最直接的情感，以合唱團同學的動人歌聲，傳遞最深沈的感動。
</w:t>
          <w:br/>
          <w:t>  
</w:t>
          <w:br/>
          <w:t>而古箏社將在戶外音樂會上表演「邊疆舞曲」、「茶山問情」、「豐收鑼鼓」、「烏蘇里船歌」4首曲目。「邊疆舞曲」全曲的精神著重於邊疆民族的跳舞儀式，從聚集、聯歡、跳舞、情愛等，皆有細膩的描寫。「茶山問情」細膩動聽，今改以21弦箏演奏，令人更有舒暢清新，迴腸盪氣之感。「豐收鑼鼓」樂曲以歡快熱烈的曲調渲染出慶祝豐收時的熱鬧景象，中段慢板部份，運用左手滑、按、吟、揉等技法，曲調柔美、韻味醇厚，表現了人們內心喜悅之情，樂曲最後又在熱烈歡騰的氣氛中結束。「烏蘇里船歌」旋律優美動聽，加以左手分解和絃，及大跳和絃之充份利用發揮，時而婉轉隱約，時而縱情豪放，令人有耳目一新、盪氣迴腸之感。另外，口琴社、吉他社、共鳴箱古典吉他社也都將帶來精彩、輕鬆的演出，希望畢業生們在悅耳的音樂聲下，邁向未來旅程。
</w:t>
          <w:br/>
          <w:t>  
</w:t>
          <w:br/>
          <w:t>童軍團則將在畢業典禮上，維持畢業生進活動中心、典禮結束後疏散的秩序，且在福園等多地的造型汽球，不可隨意取用，只供同學和民眾拍照，此外在海報街還設有詢問處，如果有問題可前往查問。</w:t>
          <w:br/>
        </w:r>
      </w:r>
    </w:p>
  </w:body>
</w:document>
</file>