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0f385d5d6414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573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未來化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短訊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全球化與教育未來
</w:t>
          <w:br/>
          <w:t>　廿一世紀是個世界相互依存的時代，由於資訊科技的發達，使得各國不論在政治、經濟、科技、醫學、藝術、文化、旅遊、娛樂等各方面，皆彼此深切交互影響。在現今文化變遷與種族融合的時代裡，「全球化」趨勢已然重新界定我們的時代，改變我們生存的實體世界。
</w:t>
          <w:br/>
          <w:t>
</w:t>
          <w:br/>
          <w:t>　最近哈佛大學重新檢討大學課程，強調自然科技與全球視野的培養，無非是希望培育未來的公民兼具人文素養與科學知能。哈佛大學的課程調整，可視為未來大學教育發展的指標，特別是有關全球知識的強化，更是許多國家重視的課題。根據美國全球教育網（http://www.globaled.org/）指出，全球知識應該包含全球系統關連、全球議題與問題、全球文化與瞭解以及全球素養等四大面向，尤其對於全球議題與問題的內涵，例如：人口結構變遷、資源能源的運用、人權與全球正義、和平與衝突、糧食與健康、教育與福利等問題的認知，更是各級學校教育，應該強調的教學重點。</w:t>
          <w:br/>
        </w:r>
      </w:r>
    </w:p>
  </w:body>
</w:document>
</file>