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3e0a71ab8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淡江論壇探討台灣人道援助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亞洲基金會執行長沈泰民上週四（9日）在「淡江論壇」表示，台灣在亞洲是發展穩定的國家之一，若能加強人道援助，不僅美名可推至全球，有助於全球化發展。國際研究學院長戴萬欽則表示，全球化是各國極力發展的重要議題，向來是本校國際化重點。
</w:t>
          <w:br/>
          <w:t>
</w:t>
          <w:br/>
          <w:t>此次「淡江論壇」討論「全球化與台灣人道援助工作」，邀請喜馬拉雅研究發展基金會執行長江顯新、鴻持法師、未來學研究所副教授陳瑞貴、國際研究學院長戴萬欽以及伊甸社會福利基金會代表李力家等。
</w:t>
          <w:br/>
          <w:t>
</w:t>
          <w:br/>
          <w:t>會中針對當今各國之間合作發展作出詳細說明，也對於全球化趨勢進行一番論述。主要重點放在台灣人道援助工作，目前台灣進行人道救援的參與度，李力家認為仍需努力。之前南亞賑災，李力家肯定台灣的資助行為，認為多多參與國際人道救援將有助於台灣國際發展。這種國際發展合作的概念，讓全球相互扶持合作，而台灣正面臨國際社會的特殊處境，發展國際合作的好處，就是幫助我們打破傳統援外的機制。</w:t>
          <w:br/>
        </w:r>
      </w:r>
    </w:p>
  </w:body>
</w:document>
</file>