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ec961e56de4e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TAMKANG SUBMITS FOUR REFORM PROPOSALS FOR PROJECTS OF DISTINGUISHED TEACHING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Ministry of Education (MOE) announced Universities’ Projects of Distinguished Teaching, but Tamkang did not win MOE’s grant. President Chang indicated, “We feel disappointed, but we will never give up!” College of Education was assigned the work of drafting blueprints for improving teaching in preparation for winning the grant next year.
</w:t>
          <w:br/>
          <w:t>
</w:t>
          <w:br/>
          <w:t>According to President Chang, Tamkang has always been emphasizing teaching, which can be proved by the fact that Tamkang is the first university in Taiwan that practiced evaluation of teaching and set up Division of Teaching Technology. The reason for not winning evaluators’ favor, according to President Chang, may be that too many projects are proposed and, thus, advantages are not effectively displayed. Tamkang learns a lesson this time. Visits to the grant-winning universities will be arranged for exchanging opinions and learning from each other.
</w:t>
          <w:br/>
          <w:t>
</w:t>
          <w:br/>
          <w:t>In response to MOE’s Projects of Distinguished Teaching, Vice President for Academic Affairs coordinated Colleges, Office of Academic Affairs, Office of Student Affairs, Office of International Exchange and International Education, the Library, and Center of Information to draft proposals and submit them for examination; many meetings were held, and Center of Evaluation of Advanced Education helped evaluate Tamkang’s proposals. In one word, Tanmkang has done her good job.
</w:t>
          <w:br/>
          <w:t>
</w:t>
          <w:br/>
          <w:t>For improving teaching, Tamkang brought up for proposals, including the quality management and evaluation of teaching, plan of complete and multiple courses, enhancement of teaching efficiency and student counseling. As President explained, the projects of improving teaching environment, teaching resources and long-distance teaching require improvements; some sub-projects, like the project of establishing Center of Teaching Resources and integrative project of student e-counseling, are creative and positive to enhancing students’ learning achievements. Hopefully Tamkang’s proposals can win MOE’s grant next year. (~ Hui-chuan Wang )</w:t>
          <w:br/>
        </w:r>
      </w:r>
    </w:p>
  </w:body>
</w:document>
</file>